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E4" w:rsidRDefault="008E1D5A" w:rsidP="008E1D5A">
      <w:pPr>
        <w:jc w:val="center"/>
        <w:rPr>
          <w:b/>
        </w:rPr>
      </w:pPr>
      <w:r w:rsidRPr="008E1D5A">
        <w:rPr>
          <w:b/>
        </w:rPr>
        <w:t xml:space="preserve">Taller </w:t>
      </w:r>
      <w:r w:rsidR="00AB61E4">
        <w:rPr>
          <w:b/>
        </w:rPr>
        <w:t>reflexivo:</w:t>
      </w:r>
    </w:p>
    <w:p w:rsidR="008E1D5A" w:rsidRPr="008E1D5A" w:rsidRDefault="00AB61E4" w:rsidP="008E1D5A">
      <w:pPr>
        <w:jc w:val="center"/>
        <w:rPr>
          <w:b/>
        </w:rPr>
      </w:pPr>
      <w:r>
        <w:rPr>
          <w:b/>
        </w:rPr>
        <w:t>Enfoques metodológicos de los procesos curriculares basados en competencias</w:t>
      </w:r>
    </w:p>
    <w:tbl>
      <w:tblPr>
        <w:tblStyle w:val="Tablaconcuadrcula"/>
        <w:tblW w:w="0" w:type="auto"/>
        <w:tblLook w:val="04A0" w:firstRow="1" w:lastRow="0" w:firstColumn="1" w:lastColumn="0" w:noHBand="0" w:noVBand="1"/>
      </w:tblPr>
      <w:tblGrid>
        <w:gridCol w:w="2376"/>
        <w:gridCol w:w="6602"/>
      </w:tblGrid>
      <w:tr w:rsidR="00127D71" w:rsidTr="00A97562">
        <w:tc>
          <w:tcPr>
            <w:tcW w:w="8978" w:type="dxa"/>
            <w:gridSpan w:val="2"/>
          </w:tcPr>
          <w:p w:rsidR="00127D71" w:rsidRDefault="00127D71" w:rsidP="00365D51">
            <w:r>
              <w:rPr>
                <w:b/>
              </w:rPr>
              <w:t>Propósito personal:</w:t>
            </w:r>
            <w:r w:rsidR="00365D51">
              <w:rPr>
                <w:b/>
              </w:rPr>
              <w:t xml:space="preserve"> </w:t>
            </w:r>
            <w:r w:rsidR="00365D51" w:rsidRPr="00365D51">
              <w:t xml:space="preserve">Conocer </w:t>
            </w:r>
            <w:r w:rsidR="00365D51">
              <w:t>y diferenciar los propósitos  específicos curriculares de cada una de las asignaturas</w:t>
            </w:r>
            <w:r w:rsidR="006A0A7F">
              <w:t xml:space="preserve"> de la educación primaria</w:t>
            </w:r>
            <w:r w:rsidR="00365D51">
              <w:t>,  destacando los aprendizajes esperados de cada una de ellas y las competencias de las mismas, atendiendo a las estrategias e instrumentos de  evaluación que permitan verificar si el propósito se cumplió y contribuye al perfil de egreso deseado.</w:t>
            </w:r>
          </w:p>
        </w:tc>
      </w:tr>
      <w:tr w:rsidR="00127D71" w:rsidTr="00127D71">
        <w:tc>
          <w:tcPr>
            <w:tcW w:w="8978" w:type="dxa"/>
            <w:gridSpan w:val="2"/>
            <w:vAlign w:val="center"/>
          </w:tcPr>
          <w:p w:rsidR="00127D71" w:rsidRDefault="00127D71" w:rsidP="00127D71">
            <w:pPr>
              <w:jc w:val="center"/>
            </w:pPr>
            <w:r>
              <w:t>Caracterización</w:t>
            </w:r>
          </w:p>
        </w:tc>
      </w:tr>
      <w:tr w:rsidR="0036255A" w:rsidTr="0036255A">
        <w:tc>
          <w:tcPr>
            <w:tcW w:w="2376" w:type="dxa"/>
          </w:tcPr>
          <w:p w:rsidR="00AB61E4" w:rsidRDefault="00AB61E4" w:rsidP="005E23E5">
            <w:pPr>
              <w:jc w:val="both"/>
              <w:rPr>
                <w:b/>
              </w:rPr>
            </w:pPr>
            <w:r>
              <w:rPr>
                <w:b/>
              </w:rPr>
              <w:t>Contexto de la reflexión:</w:t>
            </w:r>
          </w:p>
          <w:p w:rsidR="0036255A" w:rsidRPr="00AB61E4" w:rsidRDefault="00AB61E4" w:rsidP="005E23E5">
            <w:pPr>
              <w:jc w:val="both"/>
              <w:rPr>
                <w:b/>
                <w:sz w:val="16"/>
                <w:szCs w:val="16"/>
              </w:rPr>
            </w:pPr>
            <w:r w:rsidRPr="00AB61E4">
              <w:rPr>
                <w:sz w:val="16"/>
                <w:szCs w:val="16"/>
              </w:rPr>
              <w:t xml:space="preserve">Caracterización breve de la institución, tipo de </w:t>
            </w:r>
            <w:proofErr w:type="spellStart"/>
            <w:r w:rsidRPr="00AB61E4">
              <w:rPr>
                <w:sz w:val="16"/>
                <w:szCs w:val="16"/>
              </w:rPr>
              <w:t>curriculum</w:t>
            </w:r>
            <w:proofErr w:type="spellEnd"/>
            <w:r w:rsidRPr="00AB61E4">
              <w:rPr>
                <w:sz w:val="16"/>
                <w:szCs w:val="16"/>
              </w:rPr>
              <w:t xml:space="preserve"> y/o procesos curriculares, profesorado, estudiantes y algún otro que consideres relevante</w:t>
            </w:r>
            <w:r>
              <w:rPr>
                <w:sz w:val="16"/>
                <w:szCs w:val="16"/>
              </w:rPr>
              <w:t>.</w:t>
            </w:r>
          </w:p>
          <w:p w:rsidR="0036255A" w:rsidRDefault="0036255A" w:rsidP="005E23E5">
            <w:pPr>
              <w:jc w:val="both"/>
            </w:pPr>
          </w:p>
        </w:tc>
        <w:tc>
          <w:tcPr>
            <w:tcW w:w="6602" w:type="dxa"/>
          </w:tcPr>
          <w:p w:rsidR="006A0A7F" w:rsidRDefault="006A0A7F" w:rsidP="005E23E5">
            <w:pPr>
              <w:jc w:val="both"/>
            </w:pPr>
            <w:r>
              <w:t>La institución se encuentra en una comunidad rural, de organización completa, con 308 alumnos y 12 maestros.</w:t>
            </w:r>
          </w:p>
          <w:p w:rsidR="006A0A7F" w:rsidRDefault="006A0A7F" w:rsidP="005E23E5">
            <w:pPr>
              <w:jc w:val="both"/>
            </w:pPr>
          </w:p>
          <w:p w:rsidR="0036255A" w:rsidRDefault="006A0A7F" w:rsidP="005E23E5">
            <w:pPr>
              <w:jc w:val="both"/>
            </w:pPr>
            <w:r>
              <w:t xml:space="preserve">Con el propósito de consolidar una ruta propia y pertinente para reformar la Educación Básica </w:t>
            </w:r>
            <w:r>
              <w:t xml:space="preserve">la escuela se rige por los Planes y programas de estudio </w:t>
            </w:r>
            <w:r>
              <w:t>federal</w:t>
            </w:r>
            <w:r>
              <w:t xml:space="preserve">es y con la ruta de mejora de la escuela que tiene el objetivo también de </w:t>
            </w:r>
            <w:r>
              <w:t>elevar la calidad educativa</w:t>
            </w:r>
            <w:r>
              <w:t xml:space="preserve"> y </w:t>
            </w:r>
            <w:r>
              <w:t xml:space="preserve"> favorece</w:t>
            </w:r>
            <w:r>
              <w:t>r</w:t>
            </w:r>
            <w:r>
              <w:t xml:space="preserve"> la articulación en el diseño y desarrollo del currículo para la formación de los alumnos de </w:t>
            </w:r>
            <w:r>
              <w:t>nuestra escuela,</w:t>
            </w:r>
            <w:r>
              <w:t xml:space="preserve"> coloca</w:t>
            </w:r>
            <w:r>
              <w:t>ndo</w:t>
            </w:r>
            <w:r>
              <w:t xml:space="preserve"> en el centro del acto educativo al alumno, al logro de los aprendizajes, a los Estándares Curriculares establecidos por periodos escolares, y favorece</w:t>
            </w:r>
            <w:r>
              <w:t>r</w:t>
            </w:r>
            <w:r>
              <w:t xml:space="preserve"> el desarrollo de competencias que les permitirán alcanzar el perfil de egreso de la Educación Básica. </w:t>
            </w:r>
          </w:p>
        </w:tc>
      </w:tr>
      <w:tr w:rsidR="0036255A" w:rsidTr="0036255A">
        <w:tc>
          <w:tcPr>
            <w:tcW w:w="2376" w:type="dxa"/>
          </w:tcPr>
          <w:p w:rsidR="0036255A" w:rsidRDefault="0036255A" w:rsidP="005E23E5">
            <w:pPr>
              <w:jc w:val="both"/>
              <w:rPr>
                <w:b/>
              </w:rPr>
            </w:pPr>
            <w:r w:rsidRPr="008E1D5A">
              <w:rPr>
                <w:b/>
              </w:rPr>
              <w:t>Nombre de asignatura:</w:t>
            </w:r>
          </w:p>
          <w:p w:rsidR="008E1D5A" w:rsidRPr="008E1D5A" w:rsidRDefault="008E1D5A" w:rsidP="005E23E5">
            <w:pPr>
              <w:jc w:val="both"/>
              <w:rPr>
                <w:b/>
              </w:rPr>
            </w:pPr>
          </w:p>
        </w:tc>
        <w:tc>
          <w:tcPr>
            <w:tcW w:w="6602" w:type="dxa"/>
          </w:tcPr>
          <w:p w:rsidR="0036255A" w:rsidRDefault="006A0A7F" w:rsidP="005E23E5">
            <w:pPr>
              <w:jc w:val="both"/>
            </w:pPr>
            <w:r>
              <w:t xml:space="preserve">MATEMATICAS </w:t>
            </w:r>
          </w:p>
        </w:tc>
      </w:tr>
      <w:tr w:rsidR="0036255A" w:rsidTr="0036255A">
        <w:tc>
          <w:tcPr>
            <w:tcW w:w="2376" w:type="dxa"/>
          </w:tcPr>
          <w:p w:rsidR="0036255A" w:rsidRDefault="0036255A" w:rsidP="005E23E5">
            <w:pPr>
              <w:jc w:val="both"/>
              <w:rPr>
                <w:b/>
              </w:rPr>
            </w:pPr>
            <w:r w:rsidRPr="008E1D5A">
              <w:rPr>
                <w:b/>
              </w:rPr>
              <w:t>Nivel y grado:</w:t>
            </w:r>
          </w:p>
          <w:p w:rsidR="00127D71" w:rsidRPr="008E1D5A" w:rsidRDefault="00127D71" w:rsidP="005E23E5">
            <w:pPr>
              <w:jc w:val="both"/>
              <w:rPr>
                <w:b/>
              </w:rPr>
            </w:pPr>
          </w:p>
        </w:tc>
        <w:tc>
          <w:tcPr>
            <w:tcW w:w="6602" w:type="dxa"/>
          </w:tcPr>
          <w:p w:rsidR="0036255A" w:rsidRDefault="006A0A7F" w:rsidP="005E23E5">
            <w:pPr>
              <w:jc w:val="both"/>
            </w:pPr>
            <w:r>
              <w:t xml:space="preserve">Tercer grado de primaria </w:t>
            </w:r>
          </w:p>
        </w:tc>
      </w:tr>
      <w:tr w:rsidR="008E1D5A" w:rsidTr="008E1D5A">
        <w:tc>
          <w:tcPr>
            <w:tcW w:w="8978" w:type="dxa"/>
            <w:gridSpan w:val="2"/>
            <w:vAlign w:val="center"/>
          </w:tcPr>
          <w:p w:rsidR="008E1D5A" w:rsidRPr="008E1D5A" w:rsidRDefault="00127D71" w:rsidP="005E23E5">
            <w:pPr>
              <w:jc w:val="both"/>
            </w:pPr>
            <w:r>
              <w:rPr>
                <w:b/>
              </w:rPr>
              <w:t>Reflexión</w:t>
            </w:r>
          </w:p>
        </w:tc>
      </w:tr>
      <w:tr w:rsidR="0036255A" w:rsidTr="0036255A">
        <w:tc>
          <w:tcPr>
            <w:tcW w:w="2376" w:type="dxa"/>
          </w:tcPr>
          <w:p w:rsidR="0036255A" w:rsidRDefault="00127D71" w:rsidP="005E23E5">
            <w:pPr>
              <w:jc w:val="both"/>
            </w:pPr>
            <w:r>
              <w:t>¿Has participado en algunos de los trabajos de planificación de los programas que describe el texto? ¿Reconoces si se han realizado algunos de ellos? ¿Has intervenido o sabes quiénes han sido los participantes?</w:t>
            </w:r>
          </w:p>
        </w:tc>
        <w:tc>
          <w:tcPr>
            <w:tcW w:w="6602" w:type="dxa"/>
          </w:tcPr>
          <w:p w:rsidR="0037456E" w:rsidRPr="0037456E" w:rsidRDefault="0037456E" w:rsidP="005E23E5">
            <w:pPr>
              <w:pStyle w:val="NormalWeb"/>
              <w:shd w:val="clear" w:color="auto" w:fill="FFFFFF" w:themeFill="background1"/>
              <w:spacing w:before="0" w:beforeAutospacing="0" w:after="0" w:afterAutospacing="0" w:line="220" w:lineRule="exact"/>
              <w:jc w:val="both"/>
              <w:rPr>
                <w:rFonts w:asciiTheme="minorHAnsi" w:hAnsiTheme="minorHAnsi" w:cs="Arial"/>
                <w:color w:val="515151"/>
                <w:sz w:val="22"/>
                <w:szCs w:val="22"/>
              </w:rPr>
            </w:pPr>
            <w:r>
              <w:rPr>
                <w:rFonts w:asciiTheme="minorHAnsi" w:hAnsiTheme="minorHAnsi" w:cs="Arial"/>
                <w:color w:val="515151"/>
                <w:sz w:val="22"/>
                <w:szCs w:val="22"/>
              </w:rPr>
              <w:t xml:space="preserve">No he participado en ningún trabajo. </w:t>
            </w:r>
            <w:r w:rsidRPr="0037456E">
              <w:rPr>
                <w:rFonts w:asciiTheme="minorHAnsi" w:hAnsiTheme="minorHAnsi" w:cs="Arial"/>
                <w:color w:val="515151"/>
                <w:sz w:val="22"/>
                <w:szCs w:val="22"/>
              </w:rPr>
              <w:t xml:space="preserve">La </w:t>
            </w:r>
            <w:r>
              <w:rPr>
                <w:rFonts w:asciiTheme="minorHAnsi" w:hAnsiTheme="minorHAnsi" w:cs="Arial"/>
                <w:color w:val="515151"/>
                <w:sz w:val="22"/>
                <w:szCs w:val="22"/>
              </w:rPr>
              <w:t xml:space="preserve"> planificación de los programas</w:t>
            </w:r>
            <w:r w:rsidRPr="0037456E">
              <w:rPr>
                <w:rFonts w:asciiTheme="minorHAnsi" w:hAnsiTheme="minorHAnsi" w:cs="Arial"/>
                <w:color w:val="515151"/>
                <w:sz w:val="22"/>
                <w:szCs w:val="22"/>
              </w:rPr>
              <w:t xml:space="preserve"> y en funció</w:t>
            </w:r>
            <w:r>
              <w:rPr>
                <w:rFonts w:asciiTheme="minorHAnsi" w:hAnsiTheme="minorHAnsi" w:cs="Arial"/>
                <w:color w:val="515151"/>
                <w:sz w:val="22"/>
                <w:szCs w:val="22"/>
              </w:rPr>
              <w:t>n del propósito que se perseguía</w:t>
            </w:r>
            <w:r w:rsidRPr="0037456E">
              <w:rPr>
                <w:rFonts w:asciiTheme="minorHAnsi" w:hAnsiTheme="minorHAnsi" w:cs="Arial"/>
                <w:color w:val="515151"/>
                <w:sz w:val="22"/>
                <w:szCs w:val="22"/>
              </w:rPr>
              <w:t>, contribuyeron los docentes y estudiantes de las Escuelas Normales del país, los directivos, las autoridades educativas tanto locales como federales, expertos de las Direcciones Generales de Desarrollo Curricular y de Formación Continua de Maestros en Servicio de la Subsecretaría de Educación Básica de la Secretaría de Educación Pública del Gobierno Federal (SEP), representantes del Sindicato Nacional de Trabajadores de la Educación y especialistas de los distintos campos relacionados con la formación docente. La participación se realizó a través de diferentes modalidades como las reuniones nacionales, consultas mediante un portal electrónico, organización de grupos focales, visitas a las Escuelas Normales, grupos de trabajo con expertos y entrevistas, entre otros.</w:t>
            </w:r>
          </w:p>
          <w:p w:rsidR="0036255A" w:rsidRDefault="0036255A" w:rsidP="005E23E5">
            <w:pPr>
              <w:jc w:val="both"/>
            </w:pPr>
          </w:p>
        </w:tc>
      </w:tr>
      <w:tr w:rsidR="00127D71" w:rsidTr="0036255A">
        <w:tc>
          <w:tcPr>
            <w:tcW w:w="2376" w:type="dxa"/>
          </w:tcPr>
          <w:p w:rsidR="00127D71" w:rsidRDefault="00127D71" w:rsidP="005E23E5">
            <w:pPr>
              <w:jc w:val="both"/>
            </w:pPr>
            <w:r>
              <w:t xml:space="preserve">¿Cuál es el papel deseable del profesorado en el proceso de escalamiento de competencias del perfil de egreso y su </w:t>
            </w:r>
            <w:r>
              <w:lastRenderedPageBreak/>
              <w:t>importancia en el desarrollo curricular y en el desarrollo profesional del docente?</w:t>
            </w:r>
          </w:p>
        </w:tc>
        <w:tc>
          <w:tcPr>
            <w:tcW w:w="6602" w:type="dxa"/>
          </w:tcPr>
          <w:p w:rsidR="00127D71" w:rsidRDefault="00732961" w:rsidP="005E23E5">
            <w:pPr>
              <w:jc w:val="both"/>
            </w:pPr>
            <w:r>
              <w:lastRenderedPageBreak/>
              <w:t>Abordar la tarea de la enseñanza desde un planteamiento curricular supone ampliar la perspectiva de análisis de la práctica docente para no centrarla de manera exclusiva en aspectos normativos y tecnológicos del proceso educativo sino extenderla a los aspectos culturales, sociales e ideológicos qu</w:t>
            </w:r>
            <w:r>
              <w:t>e desde la teoría del currículo</w:t>
            </w:r>
            <w:r>
              <w:t xml:space="preserve"> se p</w:t>
            </w:r>
            <w:r>
              <w:t>riorizan como objeto de estudio para</w:t>
            </w:r>
            <w:r>
              <w:t xml:space="preserve"> adoptar una perspectiva</w:t>
            </w:r>
            <w:r>
              <w:t xml:space="preserve"> </w:t>
            </w:r>
            <w:r w:rsidR="00BD6356">
              <w:t>transversal</w:t>
            </w:r>
            <w:r>
              <w:t xml:space="preserve">    qu</w:t>
            </w:r>
            <w:r>
              <w:t xml:space="preserve">e permita integrar el estudio de los problemas </w:t>
            </w:r>
            <w:r>
              <w:lastRenderedPageBreak/>
              <w:t xml:space="preserve">prácticos de enseñanza, en el marco más amplio </w:t>
            </w:r>
            <w:r w:rsidR="00BD6356">
              <w:t xml:space="preserve">de la </w:t>
            </w:r>
            <w:r>
              <w:t>educación escolar que facilita la reflexión sobre los procesos implicados en la selección cultural que la escuela realiza y se concreta en el contenido y la forma de cada una de las distintas experiencia</w:t>
            </w:r>
            <w:r w:rsidR="00BD6356">
              <w:t>s de aprendizaje que el alumno</w:t>
            </w:r>
            <w:r>
              <w:t xml:space="preserve"> realiza en el centro educativo. Esto permite trasladarnos de la visión normativa predominantes en los estudios didácticos a la perspectiva de la intervención profesional (con más clara ubicación en los estudios curriculares). De esta manera se pretende que el enfoque curricular de la enseñanza realice una doble función: (a) permitir la adopción de pautas orientativas de la práctica docente, y (b) facilitar la declaración de las intenciones educativas. Por ello, cuando el sistema educativo se configura de tal manera que se cede formalmente al profesorado un espacio amplio de toma de decisiones cuya ocupación exige implicarse en tareas de indagación, reflexión y selección cultural, se hace necesario adoptar el enfoque curricular.</w:t>
            </w:r>
          </w:p>
        </w:tc>
      </w:tr>
      <w:tr w:rsidR="00127D71" w:rsidTr="0036255A">
        <w:tc>
          <w:tcPr>
            <w:tcW w:w="2376" w:type="dxa"/>
          </w:tcPr>
          <w:p w:rsidR="00127D71" w:rsidRDefault="00127D71" w:rsidP="005E23E5">
            <w:pPr>
              <w:jc w:val="both"/>
            </w:pPr>
            <w:r>
              <w:lastRenderedPageBreak/>
              <w:t xml:space="preserve">Desde la asignatura que realizas esta reflexión, ¿identificas la familia de situaciones de desempeño? </w:t>
            </w:r>
          </w:p>
        </w:tc>
        <w:tc>
          <w:tcPr>
            <w:tcW w:w="6602" w:type="dxa"/>
          </w:tcPr>
          <w:p w:rsidR="00127D71" w:rsidRDefault="005C760F" w:rsidP="005E23E5">
            <w:pPr>
              <w:jc w:val="both"/>
            </w:pPr>
            <w:r>
              <w:t>El desempeño docente es una noción que ha cobrado en los últimos años un importante valor en las discusiones internacionales sobre la función de los maestros en el éxito educativo.</w:t>
            </w:r>
            <w:r>
              <w:t xml:space="preserve"> Desde la asignatura de matemáticas </w:t>
            </w:r>
            <w:r>
              <w:t>los profesores</w:t>
            </w:r>
            <w:r>
              <w:t xml:space="preserve"> para ser eficaces </w:t>
            </w:r>
            <w:r>
              <w:t>deben conocer y comprender con profundidad las matemáticas que están enseñando y ser capaces de apoyarse en ese conocimiento con flexibilidad en sus tareas docentes. Necesitan comprender y comprometerse con sus estudiantes en su condición de aprendices de matemáticas y como personas y tener destreza al elegir y usar una variedad de estrategias pedagógicas y de evaluación.</w:t>
            </w:r>
          </w:p>
        </w:tc>
      </w:tr>
      <w:tr w:rsidR="00127D71" w:rsidTr="0036255A">
        <w:tc>
          <w:tcPr>
            <w:tcW w:w="2376" w:type="dxa"/>
          </w:tcPr>
          <w:p w:rsidR="00127D71" w:rsidRDefault="00127D71" w:rsidP="005E23E5">
            <w:pPr>
              <w:jc w:val="both"/>
            </w:pPr>
            <w:r>
              <w:t>Como profesor(a) ¿Has desarrollado alguna de las estrategias pedagógicas que propone el texto? ¿Cuál ha sido y cómo ha funcionado? Si no lo has llevado a cabo, se sugiere desarrollar alguna de ellas –previo al taller- para realizar la reflexión correspondiente. ¿Consideras que ha contribuido al desarrollo de competencias de tus estudiantes?</w:t>
            </w:r>
          </w:p>
        </w:tc>
        <w:tc>
          <w:tcPr>
            <w:tcW w:w="6602" w:type="dxa"/>
          </w:tcPr>
          <w:p w:rsidR="00127D71" w:rsidRDefault="005C760F" w:rsidP="005E23E5">
            <w:pPr>
              <w:jc w:val="both"/>
            </w:pPr>
            <w:r>
              <w:t>Como docente de sexto grado de primaria solo puse en práctica el trabajo por proyectos, el cual</w:t>
            </w:r>
            <w:r w:rsidR="001D62FB">
              <w:t>,</w:t>
            </w:r>
            <w:r>
              <w:t xml:space="preserve"> al inicio resulto no ser tan productivo y difícil </w:t>
            </w:r>
            <w:r w:rsidR="001D62FB">
              <w:t>de lograr el propósito para mis alumnos, con el paso de tiempo y la puesta en práctica los productos de los proyectos iban mejorando y logrando el objetivo.</w:t>
            </w:r>
          </w:p>
          <w:p w:rsidR="00FB22AA" w:rsidRDefault="001D62FB" w:rsidP="005E23E5">
            <w:pPr>
              <w:jc w:val="both"/>
            </w:pPr>
            <w:r>
              <w:t xml:space="preserve">Como Directora de escuela he tenido la oportunidad de poner en práctica algunas estrategias pedagógicas dentro de los Consejo Técnicos Escolares que han ido desde realizar los exámenes de los grados de acuerdo a las estrategias colectivas de la Ruta de Mejora,  y a diseñar y evaluar actividades </w:t>
            </w:r>
            <w:r w:rsidR="00FB22AA">
              <w:t>colectivas de alguna asignatura en particular, así como actividades de toda la escuela.  La contribución y beneficio de las mismas nos han servido para fortalecer el trabajo en colegiado y la comunicación para la articulación de contenidos en todos los grados y a lograr que la Ruta de Mejora de Manera Especifica logre sus objetivos.</w:t>
            </w:r>
          </w:p>
        </w:tc>
      </w:tr>
      <w:tr w:rsidR="0036255A" w:rsidTr="0036255A">
        <w:tc>
          <w:tcPr>
            <w:tcW w:w="2376" w:type="dxa"/>
          </w:tcPr>
          <w:p w:rsidR="0036255A" w:rsidRDefault="00127D71" w:rsidP="005E23E5">
            <w:pPr>
              <w:jc w:val="both"/>
            </w:pPr>
            <w:r>
              <w:t xml:space="preserve">¿Consideras que como docente cuentas con una formación pedagógica en el enfoque por </w:t>
            </w:r>
            <w:r>
              <w:lastRenderedPageBreak/>
              <w:t>competencias?</w:t>
            </w:r>
          </w:p>
        </w:tc>
        <w:tc>
          <w:tcPr>
            <w:tcW w:w="6602" w:type="dxa"/>
          </w:tcPr>
          <w:p w:rsidR="0036255A" w:rsidRDefault="00FB22AA" w:rsidP="005E23E5">
            <w:pPr>
              <w:jc w:val="both"/>
            </w:pPr>
            <w:r>
              <w:lastRenderedPageBreak/>
              <w:t xml:space="preserve">Mi formación desde el enfoque por competencias está en nivel de cimentación, pues apenas en el año 2009 </w:t>
            </w:r>
            <w:r w:rsidR="005E23E5">
              <w:t xml:space="preserve">lo acogí, </w:t>
            </w:r>
            <w:r>
              <w:t xml:space="preserve"> la</w:t>
            </w:r>
            <w:r>
              <w:t xml:space="preserve"> ventajas de adoptar el constructo competencia es la oportunidad manifiesta de volver a examinar críticamente cada uno de los componentes del</w:t>
            </w:r>
            <w:r>
              <w:t xml:space="preserve"> </w:t>
            </w:r>
            <w:r>
              <w:t xml:space="preserve">hecho educativo, pero en particular detenerse en el análisis y la </w:t>
            </w:r>
            <w:r>
              <w:lastRenderedPageBreak/>
              <w:t xml:space="preserve">redefinición de las actividades del profesor y los estudiantes; así que vale la pena intentar la definición de las competencias docentes, en el contexto de la sociedad del conocimiento, con una disposición abierta, flexible y con ánimo de comprobar su pertinencia para contribuir de mejor manera a la formación profesional y ciudadana de quienes participan en los programas de la educación formal. </w:t>
            </w:r>
          </w:p>
        </w:tc>
      </w:tr>
      <w:tr w:rsidR="0036255A" w:rsidTr="0036255A">
        <w:tc>
          <w:tcPr>
            <w:tcW w:w="2376" w:type="dxa"/>
          </w:tcPr>
          <w:p w:rsidR="0036255A" w:rsidRDefault="00127D71" w:rsidP="005E23E5">
            <w:pPr>
              <w:jc w:val="both"/>
            </w:pPr>
            <w:r>
              <w:lastRenderedPageBreak/>
              <w:t>¿Qué integrarías en tu trayecto formativo para mejorar tu práctica docente desde el enfoque por competencias?</w:t>
            </w:r>
          </w:p>
        </w:tc>
        <w:tc>
          <w:tcPr>
            <w:tcW w:w="6602" w:type="dxa"/>
          </w:tcPr>
          <w:p w:rsidR="0036255A" w:rsidRDefault="005E23E5" w:rsidP="005E23E5">
            <w:pPr>
              <w:jc w:val="both"/>
            </w:pPr>
            <w:r>
              <w:t>H</w:t>
            </w:r>
            <w:r>
              <w:t>ay que reconocer la naturaleza plural de la enseñanza, que se expresa en la forma como los docentes integran su personalidad con los distintos saberes procedentes de la formación profesional, las disciplinas, los contenidos curriculares y</w:t>
            </w:r>
            <w:r>
              <w:t xml:space="preserve"> las </w:t>
            </w:r>
            <w:proofErr w:type="gramStart"/>
            <w:r>
              <w:t xml:space="preserve">experiencias </w:t>
            </w:r>
            <w:r>
              <w:t>.</w:t>
            </w:r>
            <w:proofErr w:type="gramEnd"/>
            <w:r>
              <w:t xml:space="preserve"> Esta nueva situación, planteada por el enfoque de competencias constituirá un reto para conducir su presentación, asimilación y puesta en marcha por el actual cuerpo docente de las instituciones escolares. Es innegable el contexto mundial en el que se discute y se está poniendo a prueba este enfoque. El panorama puede ser propicio para acompañarnos en el esfuerzo de mejorar las prácticas evaluativas y, con ello, contribuir a un sistema educativo más pertinente, equitativo y significativo para todos sus participantes, en especial para sus maestros y los estudiantes que se preparan para vivir en una sociedad que ofrece un futuro incierto.</w:t>
            </w:r>
          </w:p>
        </w:tc>
      </w:tr>
    </w:tbl>
    <w:p w:rsidR="009A776E" w:rsidRDefault="005E23E5" w:rsidP="005E23E5">
      <w:pPr>
        <w:jc w:val="both"/>
      </w:pPr>
      <w:bookmarkStart w:id="0" w:name="_GoBack"/>
      <w:bookmarkEnd w:id="0"/>
    </w:p>
    <w:sectPr w:rsidR="009A77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5A"/>
    <w:rsid w:val="00127D71"/>
    <w:rsid w:val="001D62FB"/>
    <w:rsid w:val="002F7E24"/>
    <w:rsid w:val="00336FFD"/>
    <w:rsid w:val="0036255A"/>
    <w:rsid w:val="00365D51"/>
    <w:rsid w:val="0037456E"/>
    <w:rsid w:val="00451870"/>
    <w:rsid w:val="005C760F"/>
    <w:rsid w:val="005E23E5"/>
    <w:rsid w:val="006A0A7F"/>
    <w:rsid w:val="00732961"/>
    <w:rsid w:val="008737CA"/>
    <w:rsid w:val="008E1D5A"/>
    <w:rsid w:val="00AB61E4"/>
    <w:rsid w:val="00BD6356"/>
    <w:rsid w:val="00E67ABE"/>
    <w:rsid w:val="00F53CC6"/>
    <w:rsid w:val="00FB0C45"/>
    <w:rsid w:val="00FB2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2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45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2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45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Vaio</cp:lastModifiedBy>
  <cp:revision>3</cp:revision>
  <dcterms:created xsi:type="dcterms:W3CDTF">2016-01-09T17:54:00Z</dcterms:created>
  <dcterms:modified xsi:type="dcterms:W3CDTF">2016-01-09T18:32:00Z</dcterms:modified>
</cp:coreProperties>
</file>