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56" w:rsidRPr="009918FB" w:rsidRDefault="00D40456"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shd w:val="clear" w:color="auto" w:fill="FFFFFF"/>
        </w:rPr>
      </w:pPr>
      <w:bookmarkStart w:id="0" w:name="_GoBack"/>
      <w:bookmarkEnd w:id="0"/>
      <w:r w:rsidRPr="009918FB">
        <w:rPr>
          <w:rFonts w:ascii="Arial" w:hAnsi="Arial" w:cs="Arial"/>
          <w:sz w:val="22"/>
          <w:szCs w:val="22"/>
          <w:bdr w:val="none" w:sz="0" w:space="0" w:color="auto" w:frame="1"/>
          <w:shd w:val="clear" w:color="auto" w:fill="FFFFFF"/>
        </w:rPr>
        <w:t>Título tentativo.</w:t>
      </w:r>
      <w:r w:rsidRPr="009918FB">
        <w:rPr>
          <w:rFonts w:ascii="Arial" w:hAnsi="Arial" w:cs="Arial"/>
          <w:sz w:val="22"/>
          <w:szCs w:val="22"/>
        </w:rPr>
        <w:t xml:space="preserve"> La integración de las TIC en el currículo de la Educación Primaria </w:t>
      </w:r>
    </w:p>
    <w:p w:rsidR="00D40456" w:rsidRPr="009918FB" w:rsidRDefault="00D40456" w:rsidP="009918FB">
      <w:pPr>
        <w:pStyle w:val="NormalWeb"/>
        <w:shd w:val="clear" w:color="auto" w:fill="FFFFFF"/>
        <w:spacing w:before="0" w:beforeAutospacing="0" w:after="0" w:afterAutospacing="0" w:line="360" w:lineRule="auto"/>
        <w:rPr>
          <w:rFonts w:ascii="Arial" w:hAnsi="Arial" w:cs="Arial"/>
          <w:sz w:val="22"/>
          <w:szCs w:val="22"/>
        </w:rPr>
      </w:pPr>
    </w:p>
    <w:p w:rsidR="00D40456" w:rsidRPr="009918FB" w:rsidRDefault="00D40456"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r w:rsidRPr="009918FB">
        <w:rPr>
          <w:rFonts w:ascii="Arial" w:hAnsi="Arial" w:cs="Arial"/>
          <w:sz w:val="22"/>
          <w:szCs w:val="22"/>
          <w:bdr w:val="none" w:sz="0" w:space="0" w:color="auto" w:frame="1"/>
          <w:shd w:val="clear" w:color="auto" w:fill="FFFFFF"/>
        </w:rPr>
        <w:t>Línea de investigación curricular (</w:t>
      </w:r>
      <w:r w:rsidRPr="009918FB">
        <w:rPr>
          <w:rFonts w:ascii="Arial" w:hAnsi="Arial" w:cs="Arial"/>
          <w:sz w:val="22"/>
          <w:szCs w:val="22"/>
          <w:bdr w:val="none" w:sz="0" w:space="0" w:color="auto" w:frame="1"/>
        </w:rPr>
        <w:t>De acuerdo a los estados de conocimiento).</w:t>
      </w:r>
    </w:p>
    <w:p w:rsidR="00D40456" w:rsidRPr="009918FB" w:rsidRDefault="00D40456"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D40456" w:rsidRPr="009918FB" w:rsidRDefault="00D40456"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Actualmente se vive el fenómeno de la globalización a nivel mundial, con el uso generalizado de las tecnologías de la información y la comunicación (TIC), que ha repercutido en el quehacer cotidiano y en el surgimiento de una sociedad red. La educación no está exenta de esta influencia, ya que en la primera década del siglo XXI, hablar de la inclusión de la tecnología en la </w:t>
      </w:r>
      <w:r w:rsidR="00C46C3E" w:rsidRPr="009918FB">
        <w:rPr>
          <w:rFonts w:ascii="Arial" w:hAnsi="Arial" w:cs="Arial"/>
          <w:sz w:val="22"/>
          <w:szCs w:val="22"/>
        </w:rPr>
        <w:t>Educación</w:t>
      </w:r>
      <w:r w:rsidRPr="009918FB">
        <w:rPr>
          <w:rFonts w:ascii="Arial" w:hAnsi="Arial" w:cs="Arial"/>
          <w:sz w:val="22"/>
          <w:szCs w:val="22"/>
        </w:rPr>
        <w:t xml:space="preserve"> primaría en México es hablar de política educativa y más que de reformas educativas y/o curriculares La educación mediada por la tecnología ha modificado el papel de los actores, los modelos pedagógicos, los conceptos sobre el aprendizaje y el uso de estrategias. Analizar la nueva realidad educativa requiere de dos condiciones inherentes y complementarias, una definición teórica-conceptual y una estrategia metodológica. Ambas condiciones permitirán aproximarse a la producción del conocimiento sobre la problemática contenida en las diferentes fuentes formales de información y en el conjunto de medios de divulgación y difusión de la ciencia y la tecnología. Para emprender un estado del conocimiento sobre el campo de la educación y las TIC se contemplan dos momentos medulares, el primero de ellos de naturaleza heurística para determinar el estatus del conocimiento y el segundo de carácter hermenéutico para analizar y sistematizar </w:t>
      </w:r>
      <w:r w:rsidR="00C46C3E" w:rsidRPr="009918FB">
        <w:rPr>
          <w:rFonts w:ascii="Arial" w:hAnsi="Arial" w:cs="Arial"/>
          <w:sz w:val="22"/>
          <w:szCs w:val="22"/>
        </w:rPr>
        <w:t xml:space="preserve">la información. El propósito del articulo argumentativo que pretendo describir </w:t>
      </w:r>
      <w:r w:rsidRPr="009918FB">
        <w:rPr>
          <w:rFonts w:ascii="Arial" w:hAnsi="Arial" w:cs="Arial"/>
          <w:sz w:val="22"/>
          <w:szCs w:val="22"/>
        </w:rPr>
        <w:t>es presentar un estado de conocimiento de la investigación sobre</w:t>
      </w:r>
      <w:r w:rsidR="00C46C3E" w:rsidRPr="009918FB">
        <w:rPr>
          <w:rFonts w:ascii="Arial" w:hAnsi="Arial" w:cs="Arial"/>
          <w:sz w:val="22"/>
          <w:szCs w:val="22"/>
        </w:rPr>
        <w:t xml:space="preserve"> la manera en que se ha venido integrando las TIC en el currículo de la Educación primaria así como el impacto que ha tenido y los resultados que hasta ahora se tienen en éste nivel, </w:t>
      </w:r>
      <w:r w:rsidRPr="009918FB">
        <w:rPr>
          <w:rFonts w:ascii="Arial" w:hAnsi="Arial" w:cs="Arial"/>
          <w:sz w:val="22"/>
          <w:szCs w:val="22"/>
        </w:rPr>
        <w:t>con el fin de incidir en las políticas nacionales acerca del empleo de las tecnología</w:t>
      </w:r>
      <w:r w:rsidR="00C46C3E" w:rsidRPr="009918FB">
        <w:rPr>
          <w:rFonts w:ascii="Arial" w:hAnsi="Arial" w:cs="Arial"/>
          <w:sz w:val="22"/>
          <w:szCs w:val="22"/>
        </w:rPr>
        <w:t>s en los procesos educativos.</w:t>
      </w:r>
    </w:p>
    <w:p w:rsidR="00C46C3E" w:rsidRPr="009918FB" w:rsidRDefault="00C46C3E" w:rsidP="009918FB">
      <w:pPr>
        <w:pStyle w:val="NormalWeb"/>
        <w:shd w:val="clear" w:color="auto" w:fill="FFFFFF"/>
        <w:spacing w:before="0" w:beforeAutospacing="0" w:after="0" w:afterAutospacing="0" w:line="360" w:lineRule="auto"/>
        <w:jc w:val="both"/>
        <w:rPr>
          <w:rFonts w:ascii="Arial" w:hAnsi="Arial" w:cs="Arial"/>
          <w:sz w:val="22"/>
          <w:szCs w:val="22"/>
        </w:rPr>
      </w:pPr>
    </w:p>
    <w:p w:rsidR="00C46C3E" w:rsidRPr="009918FB" w:rsidRDefault="00C46C3E" w:rsidP="009918FB">
      <w:pPr>
        <w:pStyle w:val="NormalWeb"/>
        <w:shd w:val="clear" w:color="auto" w:fill="FFFFFF"/>
        <w:spacing w:before="0" w:beforeAutospacing="0" w:after="0" w:afterAutospacing="0" w:line="360" w:lineRule="auto"/>
        <w:jc w:val="both"/>
        <w:rPr>
          <w:rFonts w:ascii="Arial" w:hAnsi="Arial" w:cs="Arial"/>
          <w:b/>
          <w:sz w:val="22"/>
          <w:szCs w:val="22"/>
        </w:rPr>
      </w:pPr>
      <w:r w:rsidRPr="009918FB">
        <w:rPr>
          <w:rFonts w:ascii="Arial" w:hAnsi="Arial" w:cs="Arial"/>
          <w:b/>
          <w:sz w:val="22"/>
          <w:szCs w:val="22"/>
        </w:rPr>
        <w:t>Producción de tesis de grado y posgrado</w:t>
      </w:r>
    </w:p>
    <w:p w:rsidR="00C46C3E" w:rsidRPr="009918FB" w:rsidRDefault="00C46C3E"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 Para la seleccionar las tesis de grado y posgrado sobre </w:t>
      </w:r>
      <w:r w:rsidR="004F5142" w:rsidRPr="009918FB">
        <w:rPr>
          <w:rFonts w:ascii="Arial" w:hAnsi="Arial" w:cs="Arial"/>
          <w:sz w:val="22"/>
          <w:szCs w:val="22"/>
        </w:rPr>
        <w:t>el</w:t>
      </w:r>
      <w:r w:rsidRPr="009918FB">
        <w:rPr>
          <w:rFonts w:ascii="Arial" w:hAnsi="Arial" w:cs="Arial"/>
          <w:sz w:val="22"/>
          <w:szCs w:val="22"/>
        </w:rPr>
        <w:t xml:space="preserve">  tema he revisado las bibliotecas digitales de las instituciones de educación superior de México mediante buscadores y meta-buscadores, un directorio de buscadores de tesis digitales y el buscador google académico para localizar la bibliografía especializada. Para la revisión de las tesis se consideraron como criterios del idioma español, el formato digitalizado y su disponibilidad en internet. He seleccionado 3 tesis de grado y posgrado de los años 2011 y 2014. De ellas destaca 1 tesis que analiza</w:t>
      </w:r>
      <w:r w:rsidR="004F5142" w:rsidRPr="009918FB">
        <w:rPr>
          <w:rFonts w:ascii="Arial" w:hAnsi="Arial" w:cs="Arial"/>
          <w:sz w:val="22"/>
          <w:szCs w:val="22"/>
        </w:rPr>
        <w:t xml:space="preserve"> solo la importancia de la TIC´s dentro del </w:t>
      </w:r>
      <w:r w:rsidR="004F5142" w:rsidRPr="009918FB">
        <w:rPr>
          <w:rFonts w:ascii="Arial" w:hAnsi="Arial" w:cs="Arial"/>
          <w:sz w:val="22"/>
          <w:szCs w:val="22"/>
        </w:rPr>
        <w:lastRenderedPageBreak/>
        <w:t xml:space="preserve">programa, pero no como currículo, las </w:t>
      </w:r>
      <w:r w:rsidRPr="009918FB">
        <w:rPr>
          <w:rFonts w:ascii="Arial" w:hAnsi="Arial" w:cs="Arial"/>
          <w:sz w:val="22"/>
          <w:szCs w:val="22"/>
        </w:rPr>
        <w:t xml:space="preserve"> tesis son de nivel de maestría y se refieren a programas del ámbito tecnológico</w:t>
      </w:r>
      <w:r w:rsidR="004F5142" w:rsidRPr="009918FB">
        <w:rPr>
          <w:rFonts w:ascii="Arial" w:hAnsi="Arial" w:cs="Arial"/>
          <w:sz w:val="22"/>
          <w:szCs w:val="22"/>
        </w:rPr>
        <w:t>.</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Difusión de ponencias en memorias de congresos nacionales e internacionales</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La investigación sobre temas de La integración de las TIC en el currículo de la Educación Primaria, se difunde en congresos nacionales e internacionales mediante ponencias de reportes parciales de investigaciones. Para el análisis de las ponencias se establecieron dos criterios fundamentales: la disponibilidad y acceso a los trabajos publicados en una memoria digital en línea, en una página o en un repositorio; y la presentación de investigaciones en proceso o terminadas.</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Los congresos internacionales anuales organizados con los temas centrales de TICs son principalmente Virtual Educa, el Simposio Internacional de Computación para la Educación de la Sociedad Mexicana de Computación en la Educación (SOMECE), el Encuentro Internacional de Educación a Distancia de la Universidad de Guadalajara Virtual, y el Congreso Virtual de Educación a Distancia (LATIN EDUCA). el Consorcio Interamericano de Educación a Distancia (CALED-OUI) y Virtual Educa, convocan principalmente a la discusión de temáticas so</w:t>
      </w:r>
      <w:r w:rsidR="009918FB">
        <w:rPr>
          <w:rFonts w:ascii="Arial" w:hAnsi="Arial" w:cs="Arial"/>
          <w:sz w:val="22"/>
          <w:szCs w:val="22"/>
        </w:rPr>
        <w:t>bre modelos y modalidades de las TIC´s</w:t>
      </w:r>
      <w:r w:rsidRPr="009918FB">
        <w:rPr>
          <w:rFonts w:ascii="Arial" w:hAnsi="Arial" w:cs="Arial"/>
          <w:sz w:val="22"/>
          <w:szCs w:val="22"/>
        </w:rPr>
        <w:t>, calidad y nuevas tendencias en la región, y la investigación se aborda de manera tangencial. El Congreso Internacional de Innovación Educativa, se realiza bianualmente desde 2005, con la participación del Instituto Politécnico Nacional (IPN), la Universidad Nacional Autónoma de México (UNAM), la Universidad Veracruzana (UV), el Consejo Mexicano de Investigación Educativa (COMIE), el Instituto Latinoamericano de Comunicación Educativa (ILCE) y la Benemérita Universidad Autónoma de Puebla (BUAP). La investigación sobre las TIC y la educación ha sido un campo de conocimiento considerado en todos los congresos nacionales organizados por el Consejo Mexicano de Investigación.</w:t>
      </w:r>
    </w:p>
    <w:p w:rsidR="001E5CA0" w:rsidRDefault="001E5CA0" w:rsidP="009918FB">
      <w:pPr>
        <w:pStyle w:val="NormalWeb"/>
        <w:shd w:val="clear" w:color="auto" w:fill="FFFFFF"/>
        <w:spacing w:before="0" w:beforeAutospacing="0" w:after="0" w:afterAutospacing="0" w:line="360" w:lineRule="auto"/>
        <w:jc w:val="both"/>
        <w:rPr>
          <w:rFonts w:ascii="Arial" w:hAnsi="Arial" w:cs="Arial"/>
          <w:sz w:val="22"/>
          <w:szCs w:val="22"/>
        </w:rPr>
      </w:pPr>
    </w:p>
    <w:p w:rsidR="001E5CA0" w:rsidRDefault="001E5CA0" w:rsidP="001E5CA0">
      <w:pPr>
        <w:pStyle w:val="NormalWeb"/>
        <w:shd w:val="clear" w:color="auto" w:fill="FFFFFF"/>
        <w:spacing w:before="0" w:beforeAutospacing="0" w:after="324" w:afterAutospacing="0" w:line="293" w:lineRule="atLeast"/>
        <w:jc w:val="both"/>
        <w:rPr>
          <w:rFonts w:ascii="Arial" w:hAnsi="Arial" w:cs="Arial"/>
        </w:rPr>
      </w:pPr>
      <w:r>
        <w:rPr>
          <w:rFonts w:ascii="Arial" w:hAnsi="Arial" w:cs="Arial"/>
        </w:rPr>
        <w:t>Conceptos Clave</w:t>
      </w:r>
    </w:p>
    <w:p w:rsidR="001E5CA0" w:rsidRDefault="001E5CA0" w:rsidP="001E5CA0">
      <w:pPr>
        <w:pStyle w:val="NormalWeb"/>
        <w:shd w:val="clear" w:color="auto" w:fill="FFFFFF"/>
        <w:spacing w:before="0" w:beforeAutospacing="0" w:after="324" w:afterAutospacing="0" w:line="293" w:lineRule="atLeast"/>
        <w:jc w:val="both"/>
        <w:rPr>
          <w:rFonts w:ascii="Arial" w:hAnsi="Arial" w:cs="Arial"/>
        </w:rPr>
      </w:pPr>
      <w:r w:rsidRPr="001E5CA0">
        <w:rPr>
          <w:rFonts w:ascii="Arial" w:hAnsi="Arial" w:cs="Arial"/>
          <w:b/>
          <w:u w:val="single"/>
        </w:rPr>
        <w:t>Curriculum.</w:t>
      </w:r>
      <w:r>
        <w:rPr>
          <w:rFonts w:ascii="Arial" w:hAnsi="Arial" w:cs="Arial"/>
        </w:rPr>
        <w:t xml:space="preserve"> </w:t>
      </w:r>
    </w:p>
    <w:p w:rsidR="001E5CA0" w:rsidRPr="00E87D50" w:rsidRDefault="001E5CA0" w:rsidP="001E5CA0">
      <w:pPr>
        <w:pStyle w:val="NormalWeb"/>
        <w:shd w:val="clear" w:color="auto" w:fill="FFFFFF"/>
        <w:spacing w:before="0" w:beforeAutospacing="0" w:after="324" w:afterAutospacing="0" w:line="293" w:lineRule="atLeast"/>
        <w:jc w:val="both"/>
        <w:rPr>
          <w:rFonts w:ascii="Arial" w:hAnsi="Arial" w:cs="Arial"/>
          <w:color w:val="444444"/>
        </w:rPr>
      </w:pPr>
      <w:r w:rsidRPr="00E87D50">
        <w:rPr>
          <w:rFonts w:ascii="Arial" w:hAnsi="Arial" w:cs="Arial"/>
        </w:rPr>
        <w:t xml:space="preserve">Cuando se define el currículum como un contenido (y especialmente, como una selección de contenido cultural), estamos situando a dicho concepto en la </w:t>
      </w:r>
      <w:r w:rsidRPr="00E87D50">
        <w:rPr>
          <w:rFonts w:ascii="Arial" w:hAnsi="Arial" w:cs="Arial"/>
        </w:rPr>
        <w:lastRenderedPageBreak/>
        <w:t>dimensión de la representación. Quiere decir que, entonces, el currículum en tanto selección de una cultura, proyecta una representación concreta y determinada de la cultura que una sociedad cree valiosa; es decir, de las formas de conocer, pensar y explicar el mundo circundante. Al aceptar que un currículum es básicamente una planificación, también estamos construyendo una representación; pero, en este caso, representamos la acción posible, o la acción que nos gustaría que tuviera lugar en las escuelas. Dicho de otro modo, el currículum como planificación, especifica y establece una representación, no sólo de los elementos que creemos vitales para actuar en las escuelas y en las aulas, sino del “contenido” que queremos adoptar y realizar con respecto a dichos elementos o factores de la acción. En este caso podemos hablar claramente del currículum como “representación de la acción”. Por último, adoptar la idea de currículum como realidad interactiva, significa que colocamos dicho concepto en la acción misma y en la práctica docente. Aquí el currículum es, esencialmente, la acción y la práctica educativa</w:t>
      </w:r>
    </w:p>
    <w:p w:rsidR="001E5CA0" w:rsidRDefault="0089312A" w:rsidP="009918FB">
      <w:pPr>
        <w:pStyle w:val="NormalWeb"/>
        <w:shd w:val="clear" w:color="auto" w:fill="FFFFFF"/>
        <w:spacing w:before="0" w:beforeAutospacing="0" w:after="0" w:afterAutospacing="0" w:line="360" w:lineRule="auto"/>
        <w:jc w:val="both"/>
        <w:rPr>
          <w:rFonts w:ascii="Arial" w:hAnsi="Arial" w:cs="Arial"/>
          <w:b/>
          <w:sz w:val="22"/>
          <w:szCs w:val="22"/>
        </w:rPr>
      </w:pPr>
      <w:r w:rsidRPr="0089312A">
        <w:rPr>
          <w:rFonts w:ascii="Arial" w:hAnsi="Arial" w:cs="Arial"/>
          <w:b/>
          <w:sz w:val="22"/>
          <w:szCs w:val="22"/>
        </w:rPr>
        <w:t>TIC´s</w:t>
      </w:r>
    </w:p>
    <w:p w:rsidR="0089312A" w:rsidRPr="0089312A" w:rsidRDefault="0089312A" w:rsidP="009918FB">
      <w:pPr>
        <w:pStyle w:val="NormalWeb"/>
        <w:shd w:val="clear" w:color="auto" w:fill="FFFFFF"/>
        <w:spacing w:before="0" w:beforeAutospacing="0" w:after="0" w:afterAutospacing="0" w:line="360" w:lineRule="auto"/>
        <w:jc w:val="both"/>
        <w:rPr>
          <w:rFonts w:ascii="Arial" w:hAnsi="Arial" w:cs="Arial"/>
          <w:b/>
          <w:sz w:val="22"/>
          <w:szCs w:val="22"/>
        </w:rPr>
      </w:pPr>
    </w:p>
    <w:p w:rsidR="0089312A" w:rsidRPr="0089312A" w:rsidRDefault="002569EC" w:rsidP="009918FB">
      <w:pPr>
        <w:pStyle w:val="NormalWeb"/>
        <w:shd w:val="clear" w:color="auto" w:fill="FFFFFF"/>
        <w:spacing w:before="0" w:beforeAutospacing="0" w:after="0" w:afterAutospacing="0" w:line="360" w:lineRule="auto"/>
        <w:jc w:val="both"/>
        <w:rPr>
          <w:rFonts w:ascii="Arial" w:hAnsi="Arial" w:cs="Arial"/>
          <w:szCs w:val="22"/>
        </w:rPr>
      </w:pPr>
      <w:r w:rsidRPr="0089312A">
        <w:rPr>
          <w:rFonts w:ascii="Arial" w:hAnsi="Arial" w:cs="Arial"/>
          <w:szCs w:val="22"/>
          <w:shd w:val="clear" w:color="auto" w:fill="FFFFFF"/>
        </w:rPr>
        <w:t>Se denominan Tecnologías de la</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Información</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y las</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Comunicación</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TICS al conjunto de tecnologías que permiten la adquisición,</w:t>
      </w:r>
      <w:r w:rsidRPr="0089312A">
        <w:rPr>
          <w:rStyle w:val="apple-converted-space"/>
          <w:rFonts w:ascii="Arial" w:hAnsi="Arial" w:cs="Arial"/>
          <w:szCs w:val="22"/>
          <w:shd w:val="clear" w:color="auto" w:fill="FFFFFF"/>
        </w:rPr>
        <w:t> </w:t>
      </w:r>
      <w:r w:rsidRPr="0089312A">
        <w:rPr>
          <w:rFonts w:ascii="Arial" w:hAnsi="Arial" w:cs="Arial"/>
          <w:szCs w:val="22"/>
        </w:rPr>
        <w:t>producción, almacenamiento</w:t>
      </w:r>
      <w:r w:rsidRPr="0089312A">
        <w:rPr>
          <w:rFonts w:ascii="Arial" w:hAnsi="Arial" w:cs="Arial"/>
          <w:szCs w:val="22"/>
          <w:shd w:val="clear" w:color="auto" w:fill="FFFFFF"/>
        </w:rPr>
        <w:t>, tratamiento, comunicación,</w:t>
      </w:r>
      <w:r w:rsidRPr="0089312A">
        <w:rPr>
          <w:rStyle w:val="apple-converted-space"/>
          <w:rFonts w:ascii="Arial" w:hAnsi="Arial" w:cs="Arial"/>
          <w:szCs w:val="22"/>
          <w:shd w:val="clear" w:color="auto" w:fill="FFFFFF"/>
        </w:rPr>
        <w:t> </w:t>
      </w:r>
      <w:r w:rsidRPr="008003E6">
        <w:rPr>
          <w:rFonts w:ascii="Arial" w:eastAsiaTheme="majorEastAsia" w:hAnsi="Arial" w:cs="Arial"/>
          <w:szCs w:val="22"/>
        </w:rPr>
        <w:t>registro</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y presentación de informaciones, en forma de voz,</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imágenes</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y</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datos</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contenidos en</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señales</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de</w:t>
      </w:r>
      <w:r>
        <w:rPr>
          <w:rFonts w:ascii="Arial" w:hAnsi="Arial" w:cs="Arial"/>
          <w:szCs w:val="22"/>
          <w:shd w:val="clear" w:color="auto" w:fill="FFFFFF"/>
        </w:rPr>
        <w:t xml:space="preserve"> </w:t>
      </w:r>
      <w:r w:rsidRPr="008003E6">
        <w:rPr>
          <w:rFonts w:ascii="Arial" w:eastAsiaTheme="majorEastAsia" w:hAnsi="Arial" w:cs="Arial"/>
          <w:szCs w:val="22"/>
        </w:rPr>
        <w:t>naturaleza</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acústica,</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óptica</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o electromagnética. Las TIC´s incluyen la</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electrónica</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como</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tecnología</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base que soporta el</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desarrollo</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 xml:space="preserve">de las </w:t>
      </w:r>
      <w:r w:rsidRPr="002569EC">
        <w:rPr>
          <w:rFonts w:ascii="Arial" w:eastAsiaTheme="majorEastAsia" w:hAnsi="Arial" w:cs="Arial"/>
          <w:szCs w:val="22"/>
        </w:rPr>
        <w:t>telecomunicaciones</w:t>
      </w:r>
      <w:r w:rsidRPr="0089312A">
        <w:rPr>
          <w:rFonts w:ascii="Arial" w:hAnsi="Arial" w:cs="Arial"/>
          <w:szCs w:val="22"/>
          <w:shd w:val="clear" w:color="auto" w:fill="FFFFFF"/>
        </w:rPr>
        <w:t>, la</w:t>
      </w:r>
      <w:r w:rsidRPr="0089312A">
        <w:rPr>
          <w:rStyle w:val="apple-converted-space"/>
          <w:rFonts w:ascii="Arial" w:hAnsi="Arial" w:cs="Arial"/>
          <w:szCs w:val="22"/>
          <w:shd w:val="clear" w:color="auto" w:fill="FFFFFF"/>
        </w:rPr>
        <w:t> </w:t>
      </w:r>
      <w:hyperlink r:id="rId7" w:history="1">
        <w:r w:rsidRPr="0089312A">
          <w:rPr>
            <w:rStyle w:val="Hipervnculo"/>
            <w:rFonts w:ascii="Arial" w:eastAsiaTheme="majorEastAsia" w:hAnsi="Arial" w:cs="Arial"/>
            <w:color w:val="auto"/>
            <w:szCs w:val="22"/>
            <w:u w:val="none"/>
          </w:rPr>
          <w:t>informática</w:t>
        </w:r>
      </w:hyperlink>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y el audiovisual</w:t>
      </w:r>
      <w:r>
        <w:rPr>
          <w:rFonts w:ascii="Arial" w:hAnsi="Arial" w:cs="Arial"/>
          <w:szCs w:val="22"/>
          <w:shd w:val="clear" w:color="auto" w:fill="FFFFFF"/>
        </w:rPr>
        <w:t>.</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b/>
          <w:sz w:val="22"/>
          <w:szCs w:val="22"/>
        </w:rPr>
      </w:pPr>
      <w:r w:rsidRPr="009918FB">
        <w:rPr>
          <w:rFonts w:ascii="Arial" w:hAnsi="Arial" w:cs="Arial"/>
          <w:b/>
          <w:sz w:val="22"/>
          <w:szCs w:val="22"/>
        </w:rPr>
        <w:t>Objetivos:</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Describir la importancia actual de la implementación de las TIC´s  en el currículo como parte del proceso de enseñanza-aprendizaje en la educación primaria. </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Analizar las tendencias mundiales del uso de las TIC´s en la educación básica y su desarrollo.</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 Reflexionar acerca de la factibilidad y los resultados de la implementación de las mismas.</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TEMAS</w:t>
      </w:r>
    </w:p>
    <w:p w:rsidR="009918FB" w:rsidRPr="009918FB" w:rsidRDefault="009918FB" w:rsidP="009918FB">
      <w:pPr>
        <w:pStyle w:val="NormalWeb"/>
        <w:shd w:val="clear" w:color="auto" w:fill="FFFFFF"/>
        <w:spacing w:before="0" w:beforeAutospacing="0" w:after="0" w:afterAutospacing="0" w:line="360" w:lineRule="auto"/>
        <w:jc w:val="both"/>
        <w:rPr>
          <w:rFonts w:ascii="Arial" w:hAnsi="Arial" w:cs="Arial"/>
          <w:sz w:val="22"/>
          <w:szCs w:val="22"/>
        </w:rPr>
      </w:pPr>
    </w:p>
    <w:p w:rsidR="009918FB" w:rsidRPr="009918FB" w:rsidRDefault="009918FB" w:rsidP="009918FB">
      <w:pPr>
        <w:pStyle w:val="Ttulo1"/>
        <w:numPr>
          <w:ilvl w:val="0"/>
          <w:numId w:val="2"/>
        </w:numPr>
        <w:spacing w:before="0" w:line="360" w:lineRule="auto"/>
        <w:rPr>
          <w:rFonts w:ascii="Arial" w:hAnsi="Arial" w:cs="Arial"/>
          <w:b w:val="0"/>
          <w:color w:val="auto"/>
          <w:sz w:val="22"/>
          <w:szCs w:val="22"/>
        </w:rPr>
      </w:pPr>
      <w:r w:rsidRPr="009918FB">
        <w:rPr>
          <w:rFonts w:ascii="Arial" w:hAnsi="Arial" w:cs="Arial"/>
          <w:b w:val="0"/>
          <w:color w:val="auto"/>
          <w:sz w:val="22"/>
          <w:szCs w:val="22"/>
        </w:rPr>
        <w:lastRenderedPageBreak/>
        <w:t>La integración de las TIC´s en el currículo de la Educación Primaria</w:t>
      </w:r>
    </w:p>
    <w:p w:rsidR="009918FB" w:rsidRPr="009918FB" w:rsidRDefault="009918FB" w:rsidP="009918FB">
      <w:pPr>
        <w:pStyle w:val="Ttulo1"/>
        <w:numPr>
          <w:ilvl w:val="1"/>
          <w:numId w:val="2"/>
        </w:numPr>
        <w:spacing w:before="0" w:line="360" w:lineRule="auto"/>
        <w:rPr>
          <w:rFonts w:ascii="Arial" w:hAnsi="Arial" w:cs="Arial"/>
          <w:b w:val="0"/>
          <w:color w:val="auto"/>
          <w:sz w:val="22"/>
          <w:szCs w:val="22"/>
        </w:rPr>
      </w:pPr>
      <w:r w:rsidRPr="009918FB">
        <w:rPr>
          <w:rFonts w:ascii="Arial" w:hAnsi="Arial" w:cs="Arial"/>
          <w:b w:val="0"/>
          <w:color w:val="auto"/>
          <w:sz w:val="22"/>
          <w:szCs w:val="22"/>
        </w:rPr>
        <w:t>La importancia actual del uso de la TIC´s en la educación básica</w:t>
      </w:r>
    </w:p>
    <w:p w:rsidR="009918FB" w:rsidRPr="009918FB" w:rsidRDefault="009918FB" w:rsidP="009918FB">
      <w:pPr>
        <w:pStyle w:val="NormalWeb"/>
        <w:shd w:val="clear" w:color="auto" w:fill="FFFFFF"/>
        <w:spacing w:before="0" w:beforeAutospacing="0" w:after="0" w:afterAutospacing="0" w:line="360" w:lineRule="auto"/>
        <w:jc w:val="both"/>
        <w:rPr>
          <w:rFonts w:ascii="Arial" w:hAnsi="Arial" w:cs="Arial"/>
          <w:sz w:val="22"/>
          <w:szCs w:val="22"/>
        </w:rPr>
      </w:pPr>
    </w:p>
    <w:p w:rsidR="009918FB" w:rsidRPr="009918FB" w:rsidRDefault="009918FB" w:rsidP="009918FB">
      <w:pPr>
        <w:pStyle w:val="Ttulo1"/>
        <w:numPr>
          <w:ilvl w:val="0"/>
          <w:numId w:val="2"/>
        </w:numPr>
        <w:spacing w:before="0" w:line="360" w:lineRule="auto"/>
        <w:rPr>
          <w:rFonts w:ascii="Arial" w:hAnsi="Arial" w:cs="Arial"/>
          <w:b w:val="0"/>
          <w:color w:val="auto"/>
          <w:sz w:val="22"/>
          <w:szCs w:val="22"/>
        </w:rPr>
      </w:pPr>
      <w:r w:rsidRPr="009918FB">
        <w:rPr>
          <w:rFonts w:ascii="Arial" w:hAnsi="Arial" w:cs="Arial"/>
          <w:b w:val="0"/>
          <w:color w:val="auto"/>
          <w:sz w:val="22"/>
          <w:szCs w:val="22"/>
        </w:rPr>
        <w:t>Resultados obtenidos en el mejoramiento de la calidad educativa</w:t>
      </w:r>
    </w:p>
    <w:p w:rsidR="009918FB" w:rsidRPr="009918FB" w:rsidRDefault="009918FB" w:rsidP="009918FB">
      <w:pPr>
        <w:pStyle w:val="Ttulo1"/>
        <w:numPr>
          <w:ilvl w:val="1"/>
          <w:numId w:val="2"/>
        </w:numPr>
        <w:spacing w:before="0" w:line="360" w:lineRule="auto"/>
        <w:rPr>
          <w:rFonts w:ascii="Arial" w:hAnsi="Arial" w:cs="Arial"/>
          <w:b w:val="0"/>
          <w:color w:val="auto"/>
          <w:sz w:val="22"/>
          <w:szCs w:val="22"/>
        </w:rPr>
      </w:pPr>
      <w:r w:rsidRPr="009918FB">
        <w:rPr>
          <w:rFonts w:ascii="Arial" w:hAnsi="Arial" w:cs="Arial"/>
          <w:b w:val="0"/>
          <w:color w:val="auto"/>
          <w:sz w:val="22"/>
          <w:szCs w:val="22"/>
        </w:rPr>
        <w:t xml:space="preserve">Retos educativos en el área de las TIC´s en primaria </w:t>
      </w:r>
    </w:p>
    <w:p w:rsidR="009918FB" w:rsidRPr="009918FB" w:rsidRDefault="009918FB"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9918FB" w:rsidP="009918FB">
      <w:pPr>
        <w:pStyle w:val="Ttulo1"/>
        <w:numPr>
          <w:ilvl w:val="0"/>
          <w:numId w:val="2"/>
        </w:numPr>
        <w:spacing w:before="0" w:line="360" w:lineRule="auto"/>
        <w:rPr>
          <w:rFonts w:ascii="Arial" w:hAnsi="Arial" w:cs="Arial"/>
          <w:b w:val="0"/>
          <w:color w:val="auto"/>
          <w:sz w:val="22"/>
          <w:szCs w:val="22"/>
        </w:rPr>
      </w:pPr>
      <w:r w:rsidRPr="009918FB">
        <w:rPr>
          <w:rFonts w:ascii="Arial" w:hAnsi="Arial" w:cs="Arial"/>
          <w:b w:val="0"/>
          <w:color w:val="auto"/>
          <w:sz w:val="22"/>
          <w:szCs w:val="22"/>
        </w:rPr>
        <w:t>Qué se visualiza en el uso de las TIC´s en el ámbito educativo en México?</w:t>
      </w:r>
    </w:p>
    <w:p w:rsidR="00C46C3E" w:rsidRPr="009918FB" w:rsidRDefault="00C46C3E"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F5142" w:rsidRPr="009918FB" w:rsidRDefault="004F5142"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D40456" w:rsidRPr="009918FB" w:rsidRDefault="009918FB" w:rsidP="009918FB">
      <w:pPr>
        <w:pStyle w:val="NormalWeb"/>
        <w:shd w:val="clear" w:color="auto" w:fill="FFFFFF"/>
        <w:spacing w:before="0" w:beforeAutospacing="0" w:after="0" w:afterAutospacing="0" w:line="360" w:lineRule="auto"/>
        <w:jc w:val="center"/>
        <w:rPr>
          <w:rFonts w:ascii="Arial" w:hAnsi="Arial" w:cs="Arial"/>
          <w:sz w:val="22"/>
          <w:szCs w:val="22"/>
          <w:bdr w:val="none" w:sz="0" w:space="0" w:color="auto" w:frame="1"/>
        </w:rPr>
      </w:pPr>
      <w:r w:rsidRPr="009918FB">
        <w:rPr>
          <w:rFonts w:ascii="Arial" w:hAnsi="Arial" w:cs="Arial"/>
          <w:sz w:val="22"/>
          <w:szCs w:val="22"/>
          <w:bdr w:val="none" w:sz="0" w:space="0" w:color="auto" w:frame="1"/>
        </w:rPr>
        <w:t>REFERENCIAS</w:t>
      </w:r>
    </w:p>
    <w:p w:rsidR="009918FB" w:rsidRPr="009918FB" w:rsidRDefault="009918FB" w:rsidP="009918FB">
      <w:pPr>
        <w:pStyle w:val="NormalWeb"/>
        <w:shd w:val="clear" w:color="auto" w:fill="FFFFFF"/>
        <w:spacing w:before="0" w:beforeAutospacing="0" w:after="0" w:afterAutospacing="0" w:line="360" w:lineRule="auto"/>
        <w:jc w:val="center"/>
        <w:rPr>
          <w:rFonts w:ascii="Arial" w:hAnsi="Arial" w:cs="Arial"/>
          <w:sz w:val="22"/>
          <w:szCs w:val="22"/>
          <w:bdr w:val="none" w:sz="0" w:space="0" w:color="auto" w:frame="1"/>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Martínez Martínez Evelio, M. K. (2006). </w:t>
      </w:r>
      <w:r w:rsidRPr="009918FB">
        <w:rPr>
          <w:rFonts w:ascii="Arial" w:hAnsi="Arial" w:cs="Arial"/>
          <w:i/>
          <w:sz w:val="22"/>
          <w:szCs w:val="22"/>
        </w:rPr>
        <w:t>El impacto de la Tic en la educación.</w:t>
      </w:r>
      <w:r w:rsidRPr="009918FB">
        <w:rPr>
          <w:rFonts w:ascii="Arial" w:hAnsi="Arial" w:cs="Arial"/>
          <w:sz w:val="22"/>
          <w:szCs w:val="22"/>
        </w:rPr>
        <w:t xml:space="preserve"> Recuperado el 01 de 07 de 2011, de La Brecha Digital: http://www.labrechadigital.org </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Jesús, S. (2011). </w:t>
      </w:r>
      <w:r w:rsidRPr="009918FB">
        <w:rPr>
          <w:rFonts w:ascii="Arial" w:hAnsi="Arial" w:cs="Arial"/>
          <w:i/>
          <w:sz w:val="22"/>
          <w:szCs w:val="22"/>
        </w:rPr>
        <w:t>Las TIC en Infantil y la Primaria</w:t>
      </w:r>
      <w:r w:rsidRPr="009918FB">
        <w:rPr>
          <w:rFonts w:ascii="Arial" w:hAnsi="Arial" w:cs="Arial"/>
          <w:sz w:val="22"/>
          <w:szCs w:val="22"/>
        </w:rPr>
        <w:t xml:space="preserve">. Recuperado el 24 de 06 de 2011, de Internet en el Aula, Red Social para una educación del siglo XXI: </w:t>
      </w:r>
    </w:p>
    <w:p w:rsidR="009918FB"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http://internetaula.ning.com/group/lasticeninfantilyprimaria </w:t>
      </w:r>
    </w:p>
    <w:p w:rsidR="009918FB" w:rsidRPr="009918FB" w:rsidRDefault="009918FB"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Foro TIC y Educación. </w:t>
      </w:r>
      <w:r w:rsidRPr="009918FB">
        <w:rPr>
          <w:rFonts w:ascii="Arial" w:hAnsi="Arial" w:cs="Arial"/>
          <w:i/>
          <w:sz w:val="22"/>
          <w:szCs w:val="22"/>
        </w:rPr>
        <w:t>Metas Educativas 2021. (2009).</w:t>
      </w:r>
      <w:r w:rsidRPr="009918FB">
        <w:rPr>
          <w:rFonts w:ascii="Arial" w:hAnsi="Arial" w:cs="Arial"/>
          <w:sz w:val="22"/>
          <w:szCs w:val="22"/>
        </w:rPr>
        <w:t xml:space="preserve"> Organización de Estados Iberoamericanos (OEI). Recuperado el 02 de 08 de 2011, de http://www.oei.es/metas2021/foroticsyeducacion.htm</w:t>
      </w:r>
    </w:p>
    <w:p w:rsidR="00CE511C" w:rsidRPr="009918FB" w:rsidRDefault="00CE511C" w:rsidP="009918FB">
      <w:pPr>
        <w:spacing w:after="0" w:line="360" w:lineRule="auto"/>
        <w:jc w:val="both"/>
        <w:rPr>
          <w:rFonts w:ascii="Arial" w:hAnsi="Arial" w:cs="Arial"/>
        </w:rPr>
      </w:pPr>
    </w:p>
    <w:sectPr w:rsidR="00CE511C" w:rsidRPr="009918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2FB0"/>
    <w:multiLevelType w:val="multilevel"/>
    <w:tmpl w:val="0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
    <w:nsid w:val="7A4A45D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56"/>
    <w:rsid w:val="001E5CA0"/>
    <w:rsid w:val="002569EC"/>
    <w:rsid w:val="004F5142"/>
    <w:rsid w:val="00666BF1"/>
    <w:rsid w:val="0089312A"/>
    <w:rsid w:val="009918FB"/>
    <w:rsid w:val="00C46C3E"/>
    <w:rsid w:val="00CE511C"/>
    <w:rsid w:val="00D4045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monografias.com/trabajos11/curinfa/curinfa.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EF4F7E-C5FC-C344-99B0-54CDA7E9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6468</Characters>
  <Application>Microsoft Macintosh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Rosa Adriana Huerta Cabildo</cp:lastModifiedBy>
  <cp:revision>2</cp:revision>
  <dcterms:created xsi:type="dcterms:W3CDTF">2016-01-29T05:12:00Z</dcterms:created>
  <dcterms:modified xsi:type="dcterms:W3CDTF">2016-01-29T05:12:00Z</dcterms:modified>
</cp:coreProperties>
</file>